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唐山市工业和信息化局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关于委托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制造业新型技术改造城市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试点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评审工作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各受邀报价单位：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扎实推进我市</w:t>
      </w:r>
      <w:r>
        <w:rPr>
          <w:rFonts w:hint="eastAsia" w:ascii="宋体" w:hAnsi="宋体" w:eastAsia="仿宋_GB2312" w:cs="仿宋_GB2312"/>
          <w:sz w:val="32"/>
          <w:szCs w:val="32"/>
        </w:rPr>
        <w:t>制造业新型技术改造城市试点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建设，经研究，</w:t>
      </w:r>
      <w:r>
        <w:rPr>
          <w:rFonts w:hint="eastAsia" w:ascii="宋体" w:hAnsi="宋体" w:eastAsia="仿宋_GB2312" w:cs="仿宋_GB2312"/>
          <w:sz w:val="32"/>
          <w:szCs w:val="32"/>
        </w:rPr>
        <w:t>现拟委托第三方机构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协助</w:t>
      </w:r>
      <w:r>
        <w:rPr>
          <w:rFonts w:hint="eastAsia" w:ascii="宋体" w:hAnsi="宋体" w:eastAsia="仿宋_GB2312" w:cs="仿宋_GB2312"/>
          <w:sz w:val="32"/>
          <w:szCs w:val="32"/>
        </w:rPr>
        <w:t>开展制造业新型技术改造城市试点示范项目评审工作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，有关事项函告如下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一、委托目的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按照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财政部、工信部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《</w:t>
      </w:r>
      <w:r>
        <w:rPr>
          <w:rFonts w:hint="default" w:ascii="宋体" w:hAnsi="宋体" w:eastAsia="仿宋_GB2312" w:cs="仿宋_GB2312"/>
          <w:sz w:val="32"/>
          <w:szCs w:val="32"/>
          <w:lang w:val="zh-CN" w:eastAsia="zh-CN"/>
        </w:rPr>
        <w:t>关于开展制造业新型技术改造城市试点工作的通知》（财建〔2024〕16号</w:t>
      </w: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要求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，中央财政将给予我市3亿元资金，用于支持</w:t>
      </w:r>
      <w:r>
        <w:rPr>
          <w:rFonts w:hint="eastAsia" w:ascii="宋体" w:hAnsi="宋体" w:eastAsia="仿宋_GB2312" w:cs="仿宋_GB2312"/>
          <w:sz w:val="32"/>
          <w:szCs w:val="32"/>
        </w:rPr>
        <w:t>工信部批复的《2024年唐山市制造业新型技术改造城市试点实施方案》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中的20个重大示范项目。为尽快发挥中央资金引导作用，确保资金安全高效使用，我市拟采取“后补助”方式分批次兑付中央奖补资金，</w:t>
      </w:r>
      <w:r>
        <w:rPr>
          <w:rFonts w:hint="eastAsia" w:ascii="宋体" w:hAnsi="宋体" w:eastAsia="仿宋_GB2312" w:cs="仿宋_GB2312"/>
          <w:sz w:val="32"/>
          <w:szCs w:val="32"/>
        </w:rPr>
        <w:t>拟委托第三方机构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协助</w:t>
      </w:r>
      <w:r>
        <w:rPr>
          <w:rFonts w:hint="eastAsia" w:ascii="宋体" w:hAnsi="宋体" w:eastAsia="仿宋_GB2312" w:cs="仿宋_GB2312"/>
          <w:sz w:val="32"/>
          <w:szCs w:val="32"/>
        </w:rPr>
        <w:t>开展示范项目评审工作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二、委托内容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按照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宋体" w:hAnsi="宋体" w:eastAsia="仿宋_GB2312" w:cs="仿宋_GB2312"/>
          <w:sz w:val="32"/>
          <w:szCs w:val="32"/>
        </w:rPr>
        <w:t>工作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宋体" w:hAnsi="宋体" w:eastAsia="仿宋_GB2312" w:cs="仿宋_GB2312"/>
          <w:sz w:val="32"/>
          <w:szCs w:val="32"/>
        </w:rPr>
        <w:t>要求，协助对20个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重大</w:t>
      </w:r>
      <w:r>
        <w:rPr>
          <w:rFonts w:hint="eastAsia" w:ascii="宋体" w:hAnsi="宋体" w:eastAsia="仿宋_GB2312" w:cs="仿宋_GB2312"/>
          <w:sz w:val="32"/>
          <w:szCs w:val="32"/>
        </w:rPr>
        <w:t>示范项目（含10个“点”项目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z w:val="32"/>
          <w:szCs w:val="32"/>
        </w:rPr>
        <w:t>6个“面”项目和4个“线”项目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4个“线”项目包含40余家协同改造项目）承担单位进行现场评审，结合项目建设进度和完成投资情况，确定项目有效投资，出具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《项目</w:t>
      </w:r>
      <w:r>
        <w:rPr>
          <w:rFonts w:hint="eastAsia" w:ascii="宋体" w:hAnsi="宋体" w:eastAsia="仿宋_GB2312" w:cs="仿宋_GB2312"/>
          <w:sz w:val="32"/>
          <w:szCs w:val="32"/>
        </w:rPr>
        <w:t>评审报告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》</w:t>
      </w:r>
      <w:r>
        <w:rPr>
          <w:rFonts w:hint="eastAsia" w:ascii="宋体" w:hAnsi="宋体" w:eastAsia="仿宋_GB2312" w:cs="仿宋_GB2312"/>
          <w:sz w:val="32"/>
          <w:szCs w:val="32"/>
        </w:rPr>
        <w:t>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</w:t>
      </w:r>
      <w:r>
        <w:rPr>
          <w:rFonts w:hint="eastAsia" w:ascii="宋体" w:hAnsi="宋体" w:eastAsia="仿宋_GB2312" w:cs="仿宋_GB2312"/>
          <w:sz w:val="32"/>
          <w:szCs w:val="32"/>
        </w:rPr>
        <w:t>资金分配建议方案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》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</w:rPr>
        <w:t>报价单位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须为具有丰富的项目评审经验的省级及以上服务机构，</w:t>
      </w:r>
      <w:r>
        <w:rPr>
          <w:rFonts w:hint="eastAsia" w:ascii="宋体" w:hAnsi="宋体" w:eastAsia="仿宋_GB2312" w:cs="仿宋_GB2312"/>
          <w:sz w:val="32"/>
          <w:szCs w:val="32"/>
        </w:rPr>
        <w:t>未被列入</w:t>
      </w:r>
      <w:bookmarkStart w:id="0" w:name="OLE_LINK3"/>
      <w:r>
        <w:rPr>
          <w:rFonts w:hint="eastAsia" w:ascii="宋体" w:hAnsi="宋体" w:eastAsia="仿宋_GB2312" w:cs="仿宋_GB2312"/>
          <w:sz w:val="32"/>
          <w:szCs w:val="32"/>
        </w:rPr>
        <w:t>信用中国网站</w:t>
      </w:r>
      <w:bookmarkEnd w:id="0"/>
      <w:r>
        <w:rPr>
          <w:rFonts w:hint="eastAsia" w:ascii="宋体" w:hAnsi="宋体" w:eastAsia="仿宋_GB2312" w:cs="仿宋_GB2312"/>
          <w:sz w:val="32"/>
          <w:szCs w:val="32"/>
        </w:rPr>
        <w:t>(www.creditchina.gov.cn)的“失信被执行人”“重大税收违法案件当事人名单”和</w:t>
      </w:r>
      <w:bookmarkStart w:id="1" w:name="OLE_LINK4"/>
      <w:r>
        <w:rPr>
          <w:rFonts w:hint="eastAsia" w:ascii="宋体" w:hAnsi="宋体" w:eastAsia="仿宋_GB2312" w:cs="仿宋_GB2312"/>
          <w:sz w:val="32"/>
          <w:szCs w:val="32"/>
        </w:rPr>
        <w:t>中国政府采购网</w:t>
      </w:r>
      <w:bookmarkEnd w:id="1"/>
      <w:r>
        <w:rPr>
          <w:rFonts w:hint="eastAsia" w:ascii="宋体" w:hAnsi="宋体" w:eastAsia="仿宋_GB2312" w:cs="仿宋_GB2312"/>
          <w:sz w:val="32"/>
          <w:szCs w:val="32"/>
        </w:rPr>
        <w:t>(www.ccgp.gov.cn)的“政府采购严重违法失信行为记录名单”，并提供网上查询截图。</w:t>
      </w:r>
      <w:bookmarkStart w:id="2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</w:rPr>
        <w:t>本次报价为人民币报价，包括各类劳务费、食宿费、交通费、场地费、设备费、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宋体" w:hAnsi="宋体" w:eastAsia="仿宋_GB2312" w:cs="仿宋_GB2312"/>
          <w:sz w:val="32"/>
          <w:szCs w:val="32"/>
        </w:rPr>
        <w:t>费和税金等一切费用，服务工作费用按单个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重大示范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仿宋_GB2312" w:cs="仿宋_GB2312"/>
          <w:sz w:val="32"/>
          <w:szCs w:val="32"/>
        </w:rPr>
        <w:t>进行报价</w:t>
      </w:r>
      <w:bookmarkEnd w:id="2"/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3.需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对所有拟申报中央奖补资金的项目（含协同改造项目）进行评审。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请于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13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日前将报价材料盖章扫描后发送至</w:t>
      </w:r>
      <w:bookmarkStart w:id="3" w:name="OLE_LINK1"/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唐山市工业和信息化局</w:t>
      </w:r>
      <w:bookmarkEnd w:id="3"/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规划科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邮箱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planning221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"/>
        </w:rPr>
        <w:t>@163.com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附件：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仿宋_GB2312" w:cs="仿宋_GB2312"/>
          <w:sz w:val="32"/>
          <w:szCs w:val="32"/>
        </w:rPr>
        <w:t>唐山市工业和信息化局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仿宋_GB2312" w:cs="仿宋_GB2312"/>
          <w:sz w:val="32"/>
          <w:szCs w:val="32"/>
        </w:rPr>
        <w:t>2024年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sz w:val="32"/>
          <w:szCs w:val="32"/>
          <w:lang w:val="en"/>
        </w:rPr>
        <w:t>1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（此件主动公开；联系人：李梅，电话：5906532）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 xml:space="preserve">1.项目内容：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2024年唐山市制造业新型技术改造城市试点实施方案》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中的相关工作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要求，对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《实施方案》中的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20个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重大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示范项目（含10个“点”项目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6个“面”项目和4个“线”项目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4个“线”项目包含40余家协同改造项目）承担单位进行评审。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316865</wp:posOffset>
                </wp:positionV>
                <wp:extent cx="10382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5890" y="5916295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35pt;margin-top:24.95pt;height:0pt;width:81.75pt;z-index:251658240;mso-width-relative:page;mso-height-relative:page;" filled="f" stroked="t" coordsize="21600,21600" o:gfxdata="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H&#10;DYTk1gAAAAkBAAAPAAAAAAAAAAEAIAAAADgAAABkcnMvZG93bnJldi54bWxQSwECFAAUAAAACACH&#10;TuJABcqX6dcBAABvAwAADgAAAAAAAAABACAAAAA7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2.服务报价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3.服务内容：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2024年唐山市制造业新型技术改造城市试点实施方案》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协助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唐山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市工业和信息化局对项目承担单位进行现场评审，</w:t>
      </w:r>
      <w:r>
        <w:rPr>
          <w:rFonts w:hint="eastAsia" w:ascii="宋体" w:hAnsi="宋体" w:eastAsia="仿宋_GB2312" w:cs="仿宋_GB2312"/>
          <w:sz w:val="32"/>
          <w:szCs w:val="32"/>
        </w:rPr>
        <w:t>结合项目建设进度和完成投资情况，确定项目有效投资，出具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《项目</w:t>
      </w:r>
      <w:r>
        <w:rPr>
          <w:rFonts w:hint="eastAsia" w:ascii="宋体" w:hAnsi="宋体" w:eastAsia="仿宋_GB2312" w:cs="仿宋_GB2312"/>
          <w:sz w:val="32"/>
          <w:szCs w:val="32"/>
        </w:rPr>
        <w:t>评审报告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》</w:t>
      </w:r>
      <w:r>
        <w:rPr>
          <w:rFonts w:hint="eastAsia" w:ascii="宋体" w:hAnsi="宋体" w:eastAsia="仿宋_GB2312" w:cs="仿宋_GB2312"/>
          <w:sz w:val="32"/>
          <w:szCs w:val="32"/>
        </w:rPr>
        <w:t>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</w:t>
      </w:r>
      <w:r>
        <w:rPr>
          <w:rFonts w:hint="eastAsia" w:ascii="宋体" w:hAnsi="宋体" w:eastAsia="仿宋_GB2312" w:cs="仿宋_GB2312"/>
          <w:sz w:val="32"/>
          <w:szCs w:val="32"/>
        </w:rPr>
        <w:t>资金分配建议方案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1.企业营业执照复印件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2.信用中国网站查询截图（2个名单）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3.中国政府采购网网站查询截图（1个名单）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Times New Roma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Times New Roma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683A62"/>
    <w:rsid w:val="00136163"/>
    <w:rsid w:val="002D7E5C"/>
    <w:rsid w:val="00683A62"/>
    <w:rsid w:val="1F7C7E7F"/>
    <w:rsid w:val="3BE390C9"/>
    <w:rsid w:val="3DF531C1"/>
    <w:rsid w:val="659B206D"/>
    <w:rsid w:val="65B60BEC"/>
    <w:rsid w:val="6726C34F"/>
    <w:rsid w:val="6EFF2AB7"/>
    <w:rsid w:val="6FA75E7E"/>
    <w:rsid w:val="7F6F8F0F"/>
    <w:rsid w:val="7FFE5328"/>
    <w:rsid w:val="DDDAB95D"/>
    <w:rsid w:val="EB7A7D73"/>
    <w:rsid w:val="F67F589A"/>
    <w:rsid w:val="FBF95E07"/>
    <w:rsid w:val="FCDFF035"/>
    <w:rsid w:val="FF9F5EA8"/>
    <w:rsid w:val="FFD2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621</Characters>
  <Lines>4</Lines>
  <Paragraphs>1</Paragraphs>
  <TotalTime>29</TotalTime>
  <ScaleCrop>false</ScaleCrop>
  <LinksUpToDate>false</LinksUpToDate>
  <CharactersWithSpaces>756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2024-09-07T07:18:00Z</dcterms:created>
  <dc:creator>SHAN ZHENG</dc:creator>
  <cp:lastModifiedBy>userq</cp:lastModifiedBy>
  <cp:lastPrinted>2024-09-14T02:48:00Z</cp:lastPrinted>
  <dcterms:modified xsi:type="dcterms:W3CDTF">2024-12-12T16:46:33Z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3F5BC4A718484EDB8137B8E76BAF0736_13</vt:lpwstr>
  </property>
</Properties>
</file>